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 the Commercially</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tabs>
          <w:tab w:val="left" w:leader="none" w:pos="1134"/>
        </w:tabs>
        <w:spacing w:after="120" w:before="120" w:line="240" w:lineRule="auto"/>
        <w:ind w:left="644" w:hanging="576"/>
        <w:jc w:val="both"/>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rHeight w:val="545.9765625" w:hRule="atLeast"/>
          <w:tblHeader w:val="0"/>
        </w:trPr>
        <w:tc>
          <w:tcPr>
            <w:gridSpan w:val="4"/>
          </w:tcPr>
          <w:p w:rsidR="00000000" w:rsidDel="00000000" w:rsidP="00000000" w:rsidRDefault="00000000" w:rsidRPr="00000000" w14:paraId="00000009">
            <w:pPr>
              <w:keepNext w:val="1"/>
              <w:spacing w:after="120" w:before="240" w:line="240" w:lineRule="auto"/>
              <w:ind w:left="142" w:firstLine="0"/>
              <w:jc w:val="center"/>
              <w:rPr>
                <w:rFonts w:ascii="Arial" w:cs="Arial" w:eastAsia="Arial" w:hAnsi="Arial"/>
                <w:sz w:val="24"/>
                <w:szCs w:val="24"/>
              </w:rPr>
            </w:pPr>
            <w:r w:rsidDel="00000000" w:rsidR="00000000" w:rsidRPr="00000000">
              <w:rPr>
                <w:rFonts w:ascii="Arial" w:cs="Arial" w:eastAsia="Arial" w:hAnsi="Arial"/>
                <w:b w:val="1"/>
                <w:sz w:val="22"/>
                <w:szCs w:val="22"/>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D">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0E">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RM6325</w:t>
      <w:tab/>
      <w:t xml:space="preserve">                                           </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d+AL2PhyrPxoLDeJpjyAM3P+uw==">CgMxLjAyCGguZ2pkZ3hzMgppZC4zMGowemxsOAByITFDejIxZFNKMHpXOUYyY2VFRXVteGVEYWtBOTRPeXVodQ==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